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E9" w:rsidRDefault="001357DC">
      <w:pPr>
        <w:pStyle w:val="Corpodeltesto"/>
        <w:spacing w:before="8"/>
        <w:ind w:left="0"/>
        <w:rPr>
          <w:rFonts w:ascii="Verdana"/>
          <w:sz w:val="14"/>
        </w:rPr>
      </w:pPr>
      <w:r w:rsidRPr="001357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11.15pt;width:500.4pt;height:31.8pt;z-index:-251658752;mso-wrap-distance-left:0;mso-wrap-distance-right:0;mso-position-horizontal-relative:page" filled="f" strokeweight=".48pt">
            <v:textbox inset="0,0,0,0">
              <w:txbxContent>
                <w:p w:rsidR="008D1EE9" w:rsidRDefault="000B6AC3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INFORMATIVA REGOLAMENTO U.E. 2016/679</w:t>
                  </w:r>
                </w:p>
                <w:p w:rsidR="008D1EE9" w:rsidRDefault="000B6AC3">
                  <w:pPr>
                    <w:spacing w:before="3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SUL TRATTAMENTO DEI DATI PERSONALI ALUNNI – GENITORI -</w:t>
                  </w:r>
                </w:p>
              </w:txbxContent>
            </v:textbox>
            <w10:wrap type="topAndBottom" anchorx="page"/>
          </v:shape>
        </w:pict>
      </w:r>
    </w:p>
    <w:p w:rsidR="008D1EE9" w:rsidRDefault="008D1EE9">
      <w:pPr>
        <w:pStyle w:val="Corpodeltesto"/>
        <w:spacing w:before="9"/>
        <w:ind w:left="0"/>
        <w:rPr>
          <w:rFonts w:ascii="Verdana"/>
          <w:sz w:val="19"/>
        </w:rPr>
      </w:pPr>
    </w:p>
    <w:p w:rsidR="008D1EE9" w:rsidRDefault="000B6AC3">
      <w:pPr>
        <w:pStyle w:val="Heading1"/>
        <w:numPr>
          <w:ilvl w:val="0"/>
          <w:numId w:val="1"/>
        </w:numPr>
        <w:tabs>
          <w:tab w:val="left" w:pos="478"/>
        </w:tabs>
        <w:spacing w:before="1"/>
        <w:ind w:hanging="206"/>
      </w:pPr>
      <w:r>
        <w:t>– Cosa è il trattamento dei</w:t>
      </w:r>
      <w:r>
        <w:rPr>
          <w:spacing w:val="-7"/>
        </w:rPr>
        <w:t xml:space="preserve"> </w:t>
      </w:r>
      <w:r>
        <w:t>dati?</w:t>
      </w:r>
    </w:p>
    <w:p w:rsidR="008D1EE9" w:rsidRDefault="000B6AC3">
      <w:pPr>
        <w:pStyle w:val="Corpodeltesto"/>
        <w:ind w:right="964"/>
      </w:pPr>
      <w:r>
        <w:t>Tutti i dati personali forniti alla nostra Istituzione scolastica saranno trattati dal personale autorizzato esclusivamente per le finalità istituzionali della scuola, che sono quelle relative all’istruzione ed alla</w:t>
      </w:r>
    </w:p>
    <w:p w:rsidR="008D1EE9" w:rsidRDefault="000B6AC3">
      <w:pPr>
        <w:pStyle w:val="Corpodeltesto"/>
        <w:ind w:right="708"/>
      </w:pPr>
      <w:r>
        <w:t>formazione degli alunni e quelle amministrative ad esse strumentali, incluse le finalità di instaurazione e gestione dei rapporti di lavoro di qualunque tipo, così come definite dalla normativa vigente.</w:t>
      </w:r>
    </w:p>
    <w:p w:rsidR="008D1EE9" w:rsidRDefault="000B6AC3">
      <w:pPr>
        <w:pStyle w:val="Corpodeltesto"/>
        <w:ind w:right="239"/>
      </w:pPr>
      <w:r>
        <w:t>I dati personali definiti come “dati sensibili” o come “dati giudiziari” dal Codice e i dati previsti dagli art.9 e 10 del Regolamento U.E. 2016/679 saranno trattati esclusivamente dal personale autorizzato della scuola, appositamente incaricato, secondo quanto previsto dalle disposizioni di legge e dallo stesso regolamento e tassativamente nel rispetto del principio di stretta indispensabilità dei trattamenti;</w:t>
      </w:r>
    </w:p>
    <w:p w:rsidR="008D1EE9" w:rsidRDefault="008D1EE9">
      <w:pPr>
        <w:pStyle w:val="Corpodeltesto"/>
        <w:ind w:left="0"/>
      </w:pPr>
    </w:p>
    <w:p w:rsidR="008D1EE9" w:rsidRDefault="000B6AC3">
      <w:pPr>
        <w:pStyle w:val="Heading1"/>
        <w:numPr>
          <w:ilvl w:val="0"/>
          <w:numId w:val="1"/>
        </w:numPr>
        <w:tabs>
          <w:tab w:val="left" w:pos="466"/>
        </w:tabs>
        <w:spacing w:line="240" w:lineRule="auto"/>
        <w:ind w:left="465" w:hanging="194"/>
      </w:pPr>
      <w:r>
        <w:rPr>
          <w:b w:val="0"/>
          <w:sz w:val="22"/>
        </w:rPr>
        <w:t xml:space="preserve">- </w:t>
      </w:r>
      <w:r>
        <w:t>Perché vengono trattati i</w:t>
      </w:r>
      <w:r>
        <w:rPr>
          <w:spacing w:val="-3"/>
        </w:rPr>
        <w:t xml:space="preserve"> </w:t>
      </w:r>
      <w:r>
        <w:t>dati?</w:t>
      </w:r>
    </w:p>
    <w:p w:rsidR="008D1EE9" w:rsidRDefault="000B6AC3">
      <w:pPr>
        <w:pStyle w:val="Corpodeltesto"/>
        <w:spacing w:before="1"/>
        <w:ind w:right="598"/>
      </w:pPr>
      <w:r>
        <w:t>La comunicazione dei dati richiesti è indispensabile e obbligatoria in quanto espressamente prevista dalla normativa; l'eventuale rifiuto a fornire tali dati potrebbe comportare il mancato perfezionamento della gestione del rapporto scuola-famiglia, come ad esempio:</w:t>
      </w:r>
    </w:p>
    <w:p w:rsidR="008D1EE9" w:rsidRDefault="000B6AC3">
      <w:pPr>
        <w:spacing w:line="242" w:lineRule="auto"/>
        <w:ind w:left="272" w:right="727"/>
        <w:rPr>
          <w:rFonts w:ascii="Garamond" w:hAnsi="Garamond"/>
          <w:sz w:val="23"/>
        </w:rPr>
      </w:pPr>
      <w:r>
        <w:rPr>
          <w:i/>
        </w:rPr>
        <w:t>l’invio della corrispondenza, l’elaborazione degli elenchi degli alunni iscritti, la realizzazione delle attività scolastiche, extrascolastiche, amministrative ed educative</w:t>
      </w:r>
      <w:r>
        <w:rPr>
          <w:rFonts w:ascii="Garamond" w:hAnsi="Garamond"/>
          <w:sz w:val="23"/>
        </w:rPr>
        <w:t>.</w:t>
      </w:r>
    </w:p>
    <w:p w:rsidR="008D1EE9" w:rsidRDefault="000B6AC3">
      <w:pPr>
        <w:pStyle w:val="Corpodeltesto"/>
        <w:ind w:right="261"/>
        <w:jc w:val="both"/>
      </w:pPr>
      <w:r>
        <w:t>I dati personali, sopra evidenziati, potranno essere trattati, solo ed esclusivamente, per le finalità istituzionali della scuola, anche se raccolti non presso l'Istituzione scolastica ma presso il Ministero dell'Istruzione e le sue articolazioni periferiche, presso altre Amministrazioni dello Stato, presso Regioni e enti locali, presso Enti con cui la scuola coopera in attività e progetti previsti dal Piano Triennale dell'Offerta Formativa;</w:t>
      </w:r>
    </w:p>
    <w:p w:rsidR="008D1EE9" w:rsidRDefault="008D1EE9">
      <w:pPr>
        <w:pStyle w:val="Corpodeltesto"/>
        <w:spacing w:before="6"/>
        <w:ind w:left="0"/>
        <w:rPr>
          <w:sz w:val="21"/>
        </w:rPr>
      </w:pPr>
    </w:p>
    <w:p w:rsidR="008D1EE9" w:rsidRDefault="000B6AC3">
      <w:pPr>
        <w:pStyle w:val="Heading1"/>
        <w:numPr>
          <w:ilvl w:val="0"/>
          <w:numId w:val="1"/>
        </w:numPr>
        <w:tabs>
          <w:tab w:val="left" w:pos="478"/>
        </w:tabs>
        <w:spacing w:line="240" w:lineRule="auto"/>
        <w:ind w:hanging="206"/>
      </w:pPr>
      <w:r>
        <w:t>- Dove finiscono i</w:t>
      </w:r>
      <w:r>
        <w:rPr>
          <w:spacing w:val="-15"/>
        </w:rPr>
        <w:t xml:space="preserve"> </w:t>
      </w:r>
      <w:r>
        <w:t>dati?</w:t>
      </w:r>
    </w:p>
    <w:p w:rsidR="008D1EE9" w:rsidRDefault="000B6AC3">
      <w:pPr>
        <w:spacing w:before="1"/>
        <w:ind w:left="272" w:right="239"/>
      </w:pPr>
      <w:r>
        <w:t xml:space="preserve">Il trattamento potrà essere effettuato sia con strumenti cartacei che elettronici, nel rispetto delle misure di sicurezza individuate ai sensi del Regolamento; i dati verranno conservati sui nostri server nel rispetto delle Regole tecniche in materia di conservazione digitale degli atti definite dall’ AGID e relativamente al Registro Elettronico, i dati vengono memorizzati nel </w:t>
      </w:r>
      <w:proofErr w:type="spellStart"/>
      <w:r>
        <w:t>Cloud</w:t>
      </w:r>
      <w:proofErr w:type="spellEnd"/>
      <w:r>
        <w:t xml:space="preserve"> della società </w:t>
      </w:r>
      <w:r w:rsidR="00256377">
        <w:t xml:space="preserve">GRUPPO SPAGGIARI PARMA </w:t>
      </w:r>
      <w:r w:rsidR="00256377" w:rsidRPr="00256377">
        <w:rPr>
          <w:rFonts w:asciiTheme="minorHAnsi" w:hAnsiTheme="minorHAnsi" w:cstheme="minorHAnsi"/>
          <w:color w:val="555555"/>
          <w:shd w:val="clear" w:color="auto" w:fill="FFFFFF"/>
        </w:rPr>
        <w:t>Via Bernini, 22/A</w:t>
      </w:r>
      <w:r w:rsidR="00256377" w:rsidRPr="00256377">
        <w:rPr>
          <w:rFonts w:asciiTheme="minorHAnsi" w:hAnsiTheme="minorHAnsi" w:cstheme="minorHAnsi"/>
          <w:color w:val="555555"/>
        </w:rPr>
        <w:br/>
      </w:r>
      <w:r w:rsidR="00256377" w:rsidRPr="00256377">
        <w:rPr>
          <w:rFonts w:asciiTheme="minorHAnsi" w:hAnsiTheme="minorHAnsi" w:cstheme="minorHAnsi"/>
          <w:color w:val="555555"/>
          <w:shd w:val="clear" w:color="auto" w:fill="FFFFFF"/>
        </w:rPr>
        <w:t>43126 Parma</w:t>
      </w:r>
      <w:r w:rsidRPr="00256377">
        <w:rPr>
          <w:rFonts w:asciiTheme="minorHAnsi" w:hAnsiTheme="minorHAnsi" w:cstheme="minorHAnsi"/>
        </w:rPr>
        <w:t xml:space="preserve"> , nel rispetto di tutte le cautele necessarie per garantire la sicurezza e la riserva</w:t>
      </w:r>
      <w:r>
        <w:rPr>
          <w:sz w:val="23"/>
        </w:rPr>
        <w:t>tezza delle informazioni assunte</w:t>
      </w:r>
      <w:r>
        <w:t>.</w:t>
      </w:r>
    </w:p>
    <w:p w:rsidR="008D1EE9" w:rsidRDefault="008D1EE9">
      <w:pPr>
        <w:pStyle w:val="Corpodeltesto"/>
        <w:spacing w:before="11"/>
        <w:ind w:left="0"/>
        <w:rPr>
          <w:sz w:val="21"/>
        </w:rPr>
      </w:pPr>
    </w:p>
    <w:p w:rsidR="008D1EE9" w:rsidRDefault="000B6AC3">
      <w:pPr>
        <w:pStyle w:val="Heading1"/>
        <w:numPr>
          <w:ilvl w:val="0"/>
          <w:numId w:val="1"/>
        </w:numPr>
        <w:tabs>
          <w:tab w:val="left" w:pos="478"/>
        </w:tabs>
        <w:spacing w:before="1"/>
        <w:ind w:hanging="206"/>
      </w:pPr>
      <w:r>
        <w:t>- Chi conoscerà i</w:t>
      </w:r>
      <w:r>
        <w:rPr>
          <w:spacing w:val="-4"/>
        </w:rPr>
        <w:t xml:space="preserve"> </w:t>
      </w:r>
      <w:r>
        <w:t>dati?</w:t>
      </w:r>
    </w:p>
    <w:p w:rsidR="008D1EE9" w:rsidRDefault="000B6AC3">
      <w:pPr>
        <w:pStyle w:val="Corpodeltesto"/>
        <w:spacing w:line="268" w:lineRule="exact"/>
      </w:pPr>
      <w:r>
        <w:t>I dati sensibili non saranno oggetto di diffusione.</w:t>
      </w:r>
    </w:p>
    <w:p w:rsidR="008D1EE9" w:rsidRDefault="000B6AC3">
      <w:pPr>
        <w:pStyle w:val="Corpodeltesto"/>
        <w:ind w:right="1195"/>
      </w:pPr>
      <w:r>
        <w:t>i dati personali forniti potranno essere comunicati a soggetti terzi che forniscono servizi alla nostra Istituzione Scolastica quali, a titolo esemplificativo e non esaustivo:</w:t>
      </w:r>
    </w:p>
    <w:p w:rsidR="008D1EE9" w:rsidRDefault="000B6AC3">
      <w:pPr>
        <w:spacing w:before="1"/>
        <w:ind w:left="272" w:right="239"/>
      </w:pPr>
      <w:r>
        <w:rPr>
          <w:i/>
        </w:rPr>
        <w:t>agenzie di viaggio e strutture ricettive (esclusivamente in relazione a gite scolastiche, viaggi d’istruzione e stage), imprese di assicurazione (in relazione a polizze in materia infortunistica), eventuali ditte fornitrici di altri servizi (quali ad esempio software gestionali, registro elettronico, servizi digitali, ecc)</w:t>
      </w:r>
      <w:r>
        <w:t>.</w:t>
      </w:r>
    </w:p>
    <w:p w:rsidR="008D1EE9" w:rsidRDefault="000B6AC3" w:rsidP="0032772C">
      <w:pPr>
        <w:pStyle w:val="Corpodeltesto"/>
        <w:spacing w:before="1"/>
        <w:ind w:right="255"/>
        <w:sectPr w:rsidR="008D1EE9">
          <w:headerReference w:type="even" r:id="rId7"/>
          <w:headerReference w:type="default" r:id="rId8"/>
          <w:footerReference w:type="default" r:id="rId9"/>
          <w:type w:val="continuous"/>
          <w:pgSz w:w="11910" w:h="16840"/>
          <w:pgMar w:top="700" w:right="760" w:bottom="280" w:left="860" w:header="720" w:footer="720" w:gutter="0"/>
          <w:cols w:space="720"/>
        </w:sectPr>
      </w:pPr>
      <w:r>
        <w:t>L’effettuazione di questi trattamenti costituisce una condizione necessaria affinché l’interessato possa fruire dei relativi servizi; solo in caso di trattamenti effettuati in maniera continuativa e non saltuaria o occasionale, le aziende in questione saranno nominate Responsabili del Trattamento, limitatamente ai servizi richiesti e resi;</w:t>
      </w:r>
    </w:p>
    <w:p w:rsidR="008D1EE9" w:rsidRDefault="000B6AC3" w:rsidP="0032772C">
      <w:pPr>
        <w:pStyle w:val="Corpodeltesto"/>
        <w:spacing w:before="29"/>
        <w:ind w:left="0" w:right="362"/>
      </w:pPr>
      <w:r>
        <w:lastRenderedPageBreak/>
        <w:t xml:space="preserve">Inoltre per svolgere attività istituzionali previste dalle vigenti disposizioni in materia sanitaria, previdenziale, tributaria, giudiziaria e di istruzione, nei limiti previsti dal </w:t>
      </w:r>
      <w:proofErr w:type="spellStart"/>
      <w:r>
        <w:t>D.M</w:t>
      </w:r>
      <w:proofErr w:type="spellEnd"/>
      <w:r>
        <w:t xml:space="preserve"> 305/2006 alcuni dati personali ,solo se strettamente indispensabile, potranno essere comunicati ad altri soggetti pubblici come:</w:t>
      </w:r>
    </w:p>
    <w:p w:rsidR="008D1EE9" w:rsidRDefault="000B6AC3">
      <w:pPr>
        <w:ind w:left="272" w:right="599"/>
        <w:jc w:val="both"/>
      </w:pPr>
      <w:r>
        <w:rPr>
          <w:i/>
        </w:rPr>
        <w:t xml:space="preserve">MIUR,Ufficio scolastico regionale, Ambiti Territoriali, ASL, Comune, Provincia, organi di polizia giudiziaria, organi di polizia tributaria, guardia di finanza, magistratura, ecc. </w:t>
      </w:r>
      <w:r>
        <w:t>nei limiti di quanto previsto dalle vigenti disposizioni di legge e di regolamento e degli obblighi conseguenti per codesta istituzione scolastica.</w:t>
      </w:r>
    </w:p>
    <w:p w:rsidR="008D1EE9" w:rsidRDefault="000B6AC3">
      <w:pPr>
        <w:pStyle w:val="Corpodeltesto"/>
        <w:spacing w:before="1"/>
        <w:ind w:right="268"/>
      </w:pPr>
      <w:r>
        <w:t>Con riferimento ad attività didattiche afferenti gli scopi istituzionali della Scuola, inserite nel Piano Triennale dell'Offerta Formativa (</w:t>
      </w:r>
      <w:r>
        <w:rPr>
          <w:i/>
        </w:rPr>
        <w:t>quali ad esempio attività di laboratorio, visite guidate, premiazioni, partecipazioni a gare sportive, manifestazi</w:t>
      </w:r>
      <w:r w:rsidR="00256377">
        <w:rPr>
          <w:i/>
        </w:rPr>
        <w:t>oni</w:t>
      </w:r>
      <w:r>
        <w:rPr>
          <w:i/>
        </w:rPr>
        <w:t>, ecc.</w:t>
      </w:r>
      <w:r>
        <w:t xml:space="preserve">) è possibile che delle foto vengano pubblicate sul nostro sito istituzionale. Inoltre, è possibile che vengano effettuate durante l'anno riprese video dei lavori realizzati dai nostri studenti e presentati in occasione dell’Open </w:t>
      </w:r>
      <w:proofErr w:type="spellStart"/>
      <w:r>
        <w:t>Day</w:t>
      </w:r>
      <w:proofErr w:type="spellEnd"/>
      <w:r>
        <w:t>, in tal caso il trattamento avrà una durata temporanea in quanto tali materiali rimarranno esposti esclusivamente per il tempo necessario e per la finalità cui sono destinati. In ogni caso, sia nei video che nelle immagini i minori saranno ripresi in contesti di gruppo e non in modalità individuale.</w:t>
      </w:r>
    </w:p>
    <w:p w:rsidR="008D1EE9" w:rsidRDefault="008D1EE9">
      <w:pPr>
        <w:pStyle w:val="Corpodeltesto"/>
        <w:spacing w:before="1"/>
        <w:ind w:left="0"/>
      </w:pPr>
    </w:p>
    <w:p w:rsidR="008D1EE9" w:rsidRDefault="000B6AC3">
      <w:pPr>
        <w:pStyle w:val="Heading1"/>
        <w:numPr>
          <w:ilvl w:val="0"/>
          <w:numId w:val="1"/>
        </w:numPr>
        <w:tabs>
          <w:tab w:val="left" w:pos="478"/>
        </w:tabs>
        <w:ind w:hanging="206"/>
        <w:jc w:val="both"/>
      </w:pPr>
      <w:r>
        <w:t>- Come si possono ricevere più</w:t>
      </w:r>
      <w:r>
        <w:rPr>
          <w:spacing w:val="-6"/>
        </w:rPr>
        <w:t xml:space="preserve"> </w:t>
      </w:r>
      <w:r>
        <w:t>informazioni?</w:t>
      </w:r>
    </w:p>
    <w:p w:rsidR="008D1EE9" w:rsidRDefault="000B6AC3">
      <w:pPr>
        <w:pStyle w:val="Corpodeltesto"/>
        <w:spacing w:line="268" w:lineRule="exact"/>
      </w:pPr>
      <w:r>
        <w:t>Ai sensi dell’art. 15 -16 -17 del Reg. UE n. 2016/679 l’interessato ha il diritto di accedere ai propri dati</w:t>
      </w:r>
    </w:p>
    <w:p w:rsidR="008D1EE9" w:rsidRDefault="000B6AC3">
      <w:pPr>
        <w:pStyle w:val="Corpodeltesto"/>
        <w:spacing w:before="1"/>
        <w:ind w:right="658"/>
      </w:pPr>
      <w:r>
        <w:t>personali, di chiederne la rettifica, l’aggiornamento e la cancellazione, se incompleti, erronei o raccolti in violazione della legge, nonché di opporsi al loro trattamento per motivi legittimi.</w:t>
      </w:r>
    </w:p>
    <w:p w:rsidR="008D1EE9" w:rsidRPr="00256377" w:rsidRDefault="000B6AC3">
      <w:pPr>
        <w:pStyle w:val="Corpodeltesto"/>
        <w:spacing w:before="120"/>
        <w:ind w:right="328"/>
        <w:rPr>
          <w:rFonts w:asciiTheme="minorHAnsi" w:hAnsiTheme="minorHAnsi" w:cstheme="minorHAnsi"/>
        </w:rPr>
      </w:pPr>
      <w:r>
        <w:t>Si fa comunque presente che Ai sensi dell’art. 38 comma 4 del GDPR per ulteriori informazioni e chiarimenti, o per segnalare la volontà di non aderire a determinate iniziative o servizi del presente documento, è possibile rivolgersi al Responsabile della Protezione dei Dati, designato ai sensi dell’art. 37 del Regolamento UE 2016/679 (“GDPR”)</w:t>
      </w:r>
      <w:r w:rsidR="00256377" w:rsidRPr="00256377">
        <w:rPr>
          <w:rFonts w:asciiTheme="minorHAnsi" w:hAnsiTheme="minorHAnsi" w:cstheme="minorHAnsi"/>
          <w:szCs w:val="24"/>
        </w:rPr>
        <w:t xml:space="preserve">il Dott. Ing. </w:t>
      </w:r>
      <w:proofErr w:type="spellStart"/>
      <w:r w:rsidR="00256377" w:rsidRPr="00256377">
        <w:rPr>
          <w:rFonts w:asciiTheme="minorHAnsi" w:hAnsiTheme="minorHAnsi" w:cstheme="minorHAnsi"/>
          <w:szCs w:val="24"/>
        </w:rPr>
        <w:t>Quirico</w:t>
      </w:r>
      <w:proofErr w:type="spellEnd"/>
      <w:r w:rsidR="00256377" w:rsidRPr="00256377">
        <w:rPr>
          <w:rFonts w:asciiTheme="minorHAnsi" w:hAnsiTheme="minorHAnsi" w:cstheme="minorHAnsi"/>
          <w:szCs w:val="24"/>
        </w:rPr>
        <w:t xml:space="preserve"> Riccardo domiciliato c/o Studio </w:t>
      </w:r>
      <w:proofErr w:type="spellStart"/>
      <w:r w:rsidR="00256377" w:rsidRPr="00256377">
        <w:rPr>
          <w:rFonts w:asciiTheme="minorHAnsi" w:hAnsiTheme="minorHAnsi" w:cstheme="minorHAnsi"/>
          <w:szCs w:val="24"/>
        </w:rPr>
        <w:t>Quirico</w:t>
      </w:r>
      <w:proofErr w:type="spellEnd"/>
      <w:r w:rsidR="00256377" w:rsidRPr="00256377">
        <w:rPr>
          <w:rFonts w:asciiTheme="minorHAnsi" w:hAnsiTheme="minorHAnsi" w:cstheme="minorHAnsi"/>
          <w:szCs w:val="24"/>
        </w:rPr>
        <w:t xml:space="preserve"> Srl con sede in Briga Novarese, Via Divisione Garibaldi 2, </w:t>
      </w:r>
      <w:proofErr w:type="spellStart"/>
      <w:r w:rsidR="00256377" w:rsidRPr="00256377">
        <w:rPr>
          <w:rFonts w:asciiTheme="minorHAnsi" w:hAnsiTheme="minorHAnsi" w:cstheme="minorHAnsi"/>
          <w:szCs w:val="24"/>
        </w:rPr>
        <w:t>P.IVA</w:t>
      </w:r>
      <w:proofErr w:type="spellEnd"/>
      <w:r w:rsidR="00256377" w:rsidRPr="00256377">
        <w:rPr>
          <w:rFonts w:asciiTheme="minorHAnsi" w:hAnsiTheme="minorHAnsi" w:cstheme="minorHAnsi"/>
          <w:szCs w:val="24"/>
        </w:rPr>
        <w:t xml:space="preserve"> 02038430035</w:t>
      </w:r>
      <w:r w:rsidR="00256377" w:rsidRPr="00256377">
        <w:rPr>
          <w:rFonts w:asciiTheme="minorHAnsi" w:hAnsiTheme="minorHAnsi" w:cstheme="minorHAnsi"/>
        </w:rPr>
        <w:t xml:space="preserve"> </w:t>
      </w:r>
    </w:p>
    <w:p w:rsidR="008D1EE9" w:rsidRPr="00256377" w:rsidRDefault="008D1EE9">
      <w:pPr>
        <w:pStyle w:val="Corpodeltesto"/>
        <w:spacing w:before="4"/>
        <w:ind w:left="0"/>
        <w:rPr>
          <w:rFonts w:asciiTheme="minorHAnsi" w:hAnsiTheme="minorHAnsi" w:cstheme="minorHAnsi"/>
          <w:sz w:val="27"/>
        </w:rPr>
      </w:pPr>
    </w:p>
    <w:p w:rsidR="008D1EE9" w:rsidRDefault="000B6AC3">
      <w:pPr>
        <w:spacing w:before="54"/>
        <w:ind w:left="272"/>
        <w:rPr>
          <w:sz w:val="23"/>
        </w:rPr>
      </w:pPr>
      <w:r>
        <w:rPr>
          <w:sz w:val="23"/>
        </w:rPr>
        <w:t>Titolare del Trattamento Dati:</w:t>
      </w:r>
    </w:p>
    <w:p w:rsidR="00256377" w:rsidRDefault="000B6AC3">
      <w:pPr>
        <w:ind w:left="272" w:right="1265"/>
        <w:rPr>
          <w:i/>
          <w:sz w:val="23"/>
        </w:rPr>
      </w:pPr>
      <w:r>
        <w:rPr>
          <w:sz w:val="23"/>
        </w:rPr>
        <w:t xml:space="preserve">Dirigente Scolastico </w:t>
      </w:r>
      <w:r>
        <w:rPr>
          <w:i/>
          <w:sz w:val="23"/>
        </w:rPr>
        <w:t xml:space="preserve">prof.ssa </w:t>
      </w:r>
      <w:r w:rsidR="00256377">
        <w:rPr>
          <w:i/>
          <w:sz w:val="23"/>
        </w:rPr>
        <w:t xml:space="preserve">Rossana di Gennaro </w:t>
      </w:r>
      <w:r>
        <w:rPr>
          <w:i/>
          <w:sz w:val="23"/>
        </w:rPr>
        <w:t xml:space="preserve"> </w:t>
      </w:r>
    </w:p>
    <w:p w:rsidR="00256377" w:rsidRDefault="000B6AC3">
      <w:pPr>
        <w:ind w:left="272" w:right="1265"/>
        <w:rPr>
          <w:u w:val="single"/>
        </w:rPr>
      </w:pPr>
      <w:r>
        <w:rPr>
          <w:sz w:val="23"/>
        </w:rPr>
        <w:t xml:space="preserve">indirizzo mail: </w:t>
      </w:r>
      <w:r w:rsidR="00256377">
        <w:rPr>
          <w:sz w:val="23"/>
        </w:rPr>
        <w:t xml:space="preserve"> </w:t>
      </w:r>
      <w:hyperlink r:id="rId10" w:history="1">
        <w:r w:rsidR="00256377" w:rsidRPr="0034499F">
          <w:rPr>
            <w:rStyle w:val="Collegamentoipertestuale"/>
          </w:rPr>
          <w:t>dirigente@carloportamilanogov.it</w:t>
        </w:r>
      </w:hyperlink>
    </w:p>
    <w:p w:rsidR="008D1EE9" w:rsidRDefault="000B6AC3">
      <w:pPr>
        <w:ind w:left="272" w:right="1265"/>
      </w:pPr>
      <w:r>
        <w:t>Referente del Trattamento dati:</w:t>
      </w:r>
    </w:p>
    <w:p w:rsidR="00256377" w:rsidRDefault="000B6AC3">
      <w:pPr>
        <w:ind w:left="272"/>
        <w:rPr>
          <w:i/>
          <w:sz w:val="23"/>
        </w:rPr>
      </w:pPr>
      <w:r>
        <w:t xml:space="preserve">Direttore dei Servizi Generali e Amministrativi, </w:t>
      </w:r>
      <w:r w:rsidR="00256377">
        <w:rPr>
          <w:i/>
          <w:sz w:val="23"/>
        </w:rPr>
        <w:t xml:space="preserve">Maria </w:t>
      </w:r>
      <w:proofErr w:type="spellStart"/>
      <w:r w:rsidR="00256377">
        <w:rPr>
          <w:i/>
          <w:sz w:val="23"/>
        </w:rPr>
        <w:t>Filippa</w:t>
      </w:r>
      <w:proofErr w:type="spellEnd"/>
      <w:r w:rsidR="00256377">
        <w:rPr>
          <w:i/>
          <w:sz w:val="23"/>
        </w:rPr>
        <w:t xml:space="preserve"> Graziano</w:t>
      </w:r>
    </w:p>
    <w:p w:rsidR="008D1EE9" w:rsidRDefault="000B6AC3" w:rsidP="00256377">
      <w:pPr>
        <w:ind w:left="272"/>
      </w:pPr>
      <w:r>
        <w:t>indirizzo mail:</w:t>
      </w:r>
      <w:r w:rsidR="00256377">
        <w:t xml:space="preserve"> </w:t>
      </w:r>
      <w:hyperlink r:id="rId11" w:history="1">
        <w:r w:rsidR="00256377" w:rsidRPr="0034499F">
          <w:rPr>
            <w:rStyle w:val="Collegamentoipertestuale"/>
          </w:rPr>
          <w:t>dsga@carloportamilano.gov.it</w:t>
        </w:r>
      </w:hyperlink>
    </w:p>
    <w:sectPr w:rsidR="008D1EE9" w:rsidSect="008D1EE9">
      <w:pgSz w:w="11910" w:h="16840"/>
      <w:pgMar w:top="660" w:right="76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2C" w:rsidRDefault="0032772C" w:rsidP="0032772C">
      <w:r>
        <w:separator/>
      </w:r>
    </w:p>
  </w:endnote>
  <w:endnote w:type="continuationSeparator" w:id="1">
    <w:p w:rsidR="0032772C" w:rsidRDefault="0032772C" w:rsidP="0032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2C" w:rsidRDefault="0032772C">
    <w:pPr>
      <w:pStyle w:val="Pidipagina"/>
    </w:pPr>
    <w:r>
      <w:t xml:space="preserve">                                                                                       </w:t>
    </w:r>
    <w:r w:rsidRPr="0032772C">
      <w:rPr>
        <w:noProof/>
        <w:lang w:bidi="ar-SA"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2C" w:rsidRDefault="0032772C" w:rsidP="0032772C">
      <w:r>
        <w:separator/>
      </w:r>
    </w:p>
  </w:footnote>
  <w:footnote w:type="continuationSeparator" w:id="1">
    <w:p w:rsidR="0032772C" w:rsidRDefault="0032772C" w:rsidP="0032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F5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2C" w:rsidRPr="008142C9" w:rsidRDefault="0032772C" w:rsidP="0032772C">
    <w:pPr>
      <w:pStyle w:val="Corpodeltesto"/>
      <w:ind w:left="0"/>
      <w:rPr>
        <w:rFonts w:ascii="Times New Roman"/>
        <w:sz w:val="20"/>
      </w:rPr>
    </w:pPr>
    <w:r>
      <w:rPr>
        <w:rFonts w:ascii="Times New Roman"/>
        <w:sz w:val="20"/>
      </w:rPr>
      <w:t xml:space="preserve">                                                                                                                                                                               </w:t>
    </w:r>
    <w:r w:rsidRPr="008142C9">
      <w:rPr>
        <w:rFonts w:ascii="Times New Roman"/>
        <w:sz w:val="20"/>
      </w:rPr>
      <w:t>All. mod. 263/UD</w:t>
    </w:r>
  </w:p>
  <w:p w:rsidR="0032772C" w:rsidRDefault="0032772C">
    <w:pPr>
      <w:pStyle w:val="Intestazione"/>
    </w:pPr>
    <w:r w:rsidRPr="0032772C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-59690</wp:posOffset>
          </wp:positionV>
          <wp:extent cx="6888480" cy="1311910"/>
          <wp:effectExtent l="19050" t="0" r="7620" b="0"/>
          <wp:wrapTight wrapText="bothSides">
            <wp:wrapPolygon edited="0">
              <wp:start x="-60" y="0"/>
              <wp:lineTo x="-60" y="21328"/>
              <wp:lineTo x="21624" y="21328"/>
              <wp:lineTo x="21624" y="0"/>
              <wp:lineTo x="-60" y="0"/>
            </wp:wrapPolygon>
          </wp:wrapTight>
          <wp:docPr id="1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8480" cy="1311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72C" w:rsidRDefault="0032772C">
    <w:pPr>
      <w:pStyle w:val="Intestazione"/>
    </w:pPr>
  </w:p>
  <w:p w:rsidR="0032772C" w:rsidRDefault="003277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830"/>
    <w:multiLevelType w:val="hybridMultilevel"/>
    <w:tmpl w:val="BB322112"/>
    <w:lvl w:ilvl="0" w:tplc="F65E0CC0">
      <w:start w:val="1"/>
      <w:numFmt w:val="decimal"/>
      <w:lvlText w:val="%1"/>
      <w:lvlJc w:val="left"/>
      <w:pPr>
        <w:ind w:left="477" w:hanging="205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it-IT" w:bidi="it-IT"/>
      </w:rPr>
    </w:lvl>
    <w:lvl w:ilvl="1" w:tplc="77C42090">
      <w:numFmt w:val="bullet"/>
      <w:lvlText w:val="•"/>
      <w:lvlJc w:val="left"/>
      <w:pPr>
        <w:ind w:left="1460" w:hanging="205"/>
      </w:pPr>
      <w:rPr>
        <w:rFonts w:hint="default"/>
        <w:lang w:val="it-IT" w:eastAsia="it-IT" w:bidi="it-IT"/>
      </w:rPr>
    </w:lvl>
    <w:lvl w:ilvl="2" w:tplc="C010B4FE">
      <w:numFmt w:val="bullet"/>
      <w:lvlText w:val="•"/>
      <w:lvlJc w:val="left"/>
      <w:pPr>
        <w:ind w:left="2441" w:hanging="205"/>
      </w:pPr>
      <w:rPr>
        <w:rFonts w:hint="default"/>
        <w:lang w:val="it-IT" w:eastAsia="it-IT" w:bidi="it-IT"/>
      </w:rPr>
    </w:lvl>
    <w:lvl w:ilvl="3" w:tplc="0BFAF824">
      <w:numFmt w:val="bullet"/>
      <w:lvlText w:val="•"/>
      <w:lvlJc w:val="left"/>
      <w:pPr>
        <w:ind w:left="3421" w:hanging="205"/>
      </w:pPr>
      <w:rPr>
        <w:rFonts w:hint="default"/>
        <w:lang w:val="it-IT" w:eastAsia="it-IT" w:bidi="it-IT"/>
      </w:rPr>
    </w:lvl>
    <w:lvl w:ilvl="4" w:tplc="293AE108">
      <w:numFmt w:val="bullet"/>
      <w:lvlText w:val="•"/>
      <w:lvlJc w:val="left"/>
      <w:pPr>
        <w:ind w:left="4402" w:hanging="205"/>
      </w:pPr>
      <w:rPr>
        <w:rFonts w:hint="default"/>
        <w:lang w:val="it-IT" w:eastAsia="it-IT" w:bidi="it-IT"/>
      </w:rPr>
    </w:lvl>
    <w:lvl w:ilvl="5" w:tplc="A11AF38C">
      <w:numFmt w:val="bullet"/>
      <w:lvlText w:val="•"/>
      <w:lvlJc w:val="left"/>
      <w:pPr>
        <w:ind w:left="5383" w:hanging="205"/>
      </w:pPr>
      <w:rPr>
        <w:rFonts w:hint="default"/>
        <w:lang w:val="it-IT" w:eastAsia="it-IT" w:bidi="it-IT"/>
      </w:rPr>
    </w:lvl>
    <w:lvl w:ilvl="6" w:tplc="D0D40F16">
      <w:numFmt w:val="bullet"/>
      <w:lvlText w:val="•"/>
      <w:lvlJc w:val="left"/>
      <w:pPr>
        <w:ind w:left="6363" w:hanging="205"/>
      </w:pPr>
      <w:rPr>
        <w:rFonts w:hint="default"/>
        <w:lang w:val="it-IT" w:eastAsia="it-IT" w:bidi="it-IT"/>
      </w:rPr>
    </w:lvl>
    <w:lvl w:ilvl="7" w:tplc="210C54B4">
      <w:numFmt w:val="bullet"/>
      <w:lvlText w:val="•"/>
      <w:lvlJc w:val="left"/>
      <w:pPr>
        <w:ind w:left="7344" w:hanging="205"/>
      </w:pPr>
      <w:rPr>
        <w:rFonts w:hint="default"/>
        <w:lang w:val="it-IT" w:eastAsia="it-IT" w:bidi="it-IT"/>
      </w:rPr>
    </w:lvl>
    <w:lvl w:ilvl="8" w:tplc="F6468692">
      <w:numFmt w:val="bullet"/>
      <w:lvlText w:val="•"/>
      <w:lvlJc w:val="left"/>
      <w:pPr>
        <w:ind w:left="8325" w:hanging="20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1EE9"/>
    <w:rsid w:val="000B6AC3"/>
    <w:rsid w:val="001357DC"/>
    <w:rsid w:val="00256377"/>
    <w:rsid w:val="0032772C"/>
    <w:rsid w:val="00774F53"/>
    <w:rsid w:val="008142C9"/>
    <w:rsid w:val="00874EDE"/>
    <w:rsid w:val="008D1EE9"/>
    <w:rsid w:val="00C46BFF"/>
    <w:rsid w:val="00D63C52"/>
    <w:rsid w:val="00E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1EE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E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1EE9"/>
    <w:pPr>
      <w:ind w:left="272"/>
    </w:pPr>
  </w:style>
  <w:style w:type="paragraph" w:customStyle="1" w:styleId="Heading1">
    <w:name w:val="Heading 1"/>
    <w:basedOn w:val="Normale"/>
    <w:uiPriority w:val="1"/>
    <w:qFormat/>
    <w:rsid w:val="008D1EE9"/>
    <w:pPr>
      <w:spacing w:line="341" w:lineRule="exact"/>
      <w:ind w:left="477" w:hanging="206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D1EE9"/>
    <w:pPr>
      <w:spacing w:line="341" w:lineRule="exact"/>
      <w:ind w:left="477" w:hanging="206"/>
    </w:pPr>
  </w:style>
  <w:style w:type="paragraph" w:customStyle="1" w:styleId="TableParagraph">
    <w:name w:val="Table Paragraph"/>
    <w:basedOn w:val="Normale"/>
    <w:uiPriority w:val="1"/>
    <w:qFormat/>
    <w:rsid w:val="008D1EE9"/>
  </w:style>
  <w:style w:type="character" w:styleId="Collegamentoipertestuale">
    <w:name w:val="Hyperlink"/>
    <w:basedOn w:val="Carpredefinitoparagrafo"/>
    <w:uiPriority w:val="99"/>
    <w:unhideWhenUsed/>
    <w:rsid w:val="002563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72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7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772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7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72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ga@carloportamilano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igente@carloportamilanogov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collaboratore</cp:lastModifiedBy>
  <cp:revision>2</cp:revision>
  <dcterms:created xsi:type="dcterms:W3CDTF">2020-07-15T12:40:00Z</dcterms:created>
  <dcterms:modified xsi:type="dcterms:W3CDTF">2020-07-15T12:40:00Z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2020-04-29T00:00:00Z</vt:filetime>
  </property>
</Properties>
</file>